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01A33"/>
          <w:sz w:val="52"/>
          <w:szCs w:val="52"/>
        </w:rPr>
        <w:t xml:space="preserve">Ved Muthal</w:t>
      </w:r>
      <w:r>
        <w:rPr>
          <w:rFonts w:ascii="Arial" w:cs="Arial" w:eastAsia="Arial" w:hAnsi="Arial"/>
          <w:b/>
          <w:bCs/>
          <w:color w:val="0E7C7B"/>
          <w:sz w:val="52"/>
          <w:szCs w:val="52"/>
        </w:rPr>
        <w:t xml:space="preserve">.</w:t>
      </w:r>
    </w:p>
    <w:p>
      <w:pPr>
        <w:spacing w:after="80"/>
      </w:pPr>
      <w:r>
        <w:rPr>
          <w:rFonts w:ascii="Arial" w:cs="Arial" w:eastAsia="Arial" w:hAnsi="Arial"/>
          <w:color w:val="5A6190"/>
          <w:sz w:val="22"/>
          <w:szCs w:val="22"/>
        </w:rPr>
        <w:t xml:space="preserve">AI Product Manager · Senior PM · Agentic &amp; ML Products</w:t>
      </w:r>
    </w:p>
    <w:p>
      <w:pPr>
        <w:spacing w:after="120"/>
      </w:pPr>
      <w:r>
        <w:rPr>
          <w:rFonts w:ascii="Arial" w:cs="Arial" w:eastAsia="Arial" w:hAnsi="Arial"/>
          <w:color w:val="101A33"/>
          <w:sz w:val="18"/>
          <w:szCs w:val="18"/>
        </w:rPr>
        <w:t xml:space="preserve">Bengaluru, India  ·  muthal.ved@gmail.com  ·  </w:t>
      </w:r>
      <w:hyperlink w:history="1" r:id="rIdndhde63r4_tagbxvffd8c">
        <w:r>
          <w:rPr>
            <w:rFonts w:ascii="Arial" w:cs="Arial" w:eastAsia="Arial" w:hAnsi="Arial"/>
            <w:color w:val="0E7C7B"/>
            <w:sz w:val="18"/>
            <w:szCs w:val="18"/>
            <w:u w:val="single"/>
          </w:rPr>
          <w:t xml:space="preserve">linkedin.com/in/vedmuthal</w:t>
        </w:r>
      </w:hyperlink>
      <w:r>
        <w:rPr>
          <w:rFonts w:ascii="Arial" w:cs="Arial" w:eastAsia="Arial" w:hAnsi="Arial"/>
          <w:sz w:val="18"/>
          <w:szCs w:val="18"/>
        </w:rPr>
        <w:t xml:space="preserve">  ·  </w:t>
      </w:r>
      <w:hyperlink w:history="1" r:id="rIdfk98ztfixflm7zmuzdoe6">
        <w:r>
          <w:rPr>
            <w:rFonts w:ascii="Arial" w:cs="Arial" w:eastAsia="Arial" w:hAnsi="Arial"/>
            <w:color w:val="0E7C7B"/>
            <w:sz w:val="18"/>
            <w:szCs w:val="18"/>
            <w:u w:val="single"/>
          </w:rPr>
          <w:t xml:space="preserve">github.com/vedm1</w:t>
        </w:r>
      </w:hyperlink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Product leader with 10+ years building AI-driven products and platforms across B2B SaaS, FinTech, Retail, and E-commerce. Recently shipped a RAG-based, agentic-AI knowledge system serving 300+ employees with source-cited answers, and led an AI-accelerated insurance transformation that cut customer onboarding from 5 days to under 1 hour. Pairs hands-on technical fluency (Python, LangChain, LangGraph, CrewAI, RAG) with business acumen to take products 0-to-1 and move metrics.</w:t>
      </w:r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CORE COMPETENCIES</w:t>
      </w:r>
    </w:p>
    <w:p>
      <w:pPr>
        <w:spacing w:after="8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AI / ML Product Development · Agentic AI &amp; RAG Systems · LLM Application Design · 0-to-1 Product Development · Product Strategy &amp; Roadmapping · Digital Transformation · Data-Driven Decision Making · User Research &amp; Discovery · Go-to-Market Strategy · Stakeholder Management · Cross-Functional Leadership · Agile &amp; Scrum · Legacy Migration · B2B SaaS · FinTech · E-commerce · Cloud Security</w:t>
      </w:r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EXPERIENCE</w:t>
      </w:r>
    </w:p>
    <w:p>
      <w:pPr>
        <w:keepNext/>
        <w:tabs>
          <w:tab w:val="right" w:pos="9900"/>
        </w:tabs>
        <w:spacing w:after="0" w:before="160"/>
      </w:pPr>
      <w:r>
        <w:rPr>
          <w:rFonts w:ascii="Arial" w:cs="Arial" w:eastAsia="Arial" w:hAnsi="Arial"/>
          <w:b/>
          <w:bCs/>
          <w:color w:val="101A33"/>
          <w:sz w:val="21"/>
          <w:szCs w:val="21"/>
        </w:rPr>
        <w:t xml:space="preserve">Product Manager, Reverse Engineering</w:t>
      </w:r>
      <w:r>
        <w:rPr>
          <w:rFonts w:ascii="Arial" w:cs="Arial" w:eastAsia="Arial" w:hAnsi="Arial"/>
          <w:b/>
          <w:bCs/>
          <w:color w:val="0E7C7B"/>
          <w:sz w:val="21"/>
          <w:szCs w:val="21"/>
        </w:rPr>
        <w:t xml:space="preserve">	Thoughtworks</w:t>
      </w:r>
    </w:p>
    <w:p>
      <w:pPr>
        <w:keepNext/>
        <w:tabs>
          <w:tab w:val="right" w:pos="9900"/>
        </w:tabs>
        <w:spacing w:after="60"/>
      </w:pPr>
      <w:r>
        <w:rPr>
          <w:rFonts w:ascii="Arial" w:cs="Arial" w:eastAsia="Arial" w:hAnsi="Arial"/>
          <w:color w:val="5A6190"/>
          <w:sz w:val="17"/>
          <w:szCs w:val="17"/>
        </w:rPr>
        <w:t xml:space="preserve">Sep 2026 – Present</w:t>
      </w:r>
      <w:r>
        <w:rPr>
          <w:rFonts w:ascii="Arial" w:cs="Arial" w:eastAsia="Arial" w:hAnsi="Arial"/>
          <w:color w:val="5A6190"/>
          <w:sz w:val="17"/>
          <w:szCs w:val="17"/>
        </w:rPr>
        <w:t xml:space="preserve">	Pune, India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Own an AI product that reverse engineers legacy codebases (Java, C#/.NET, C/C++, PHP, COBOL) into functional specifications that product teams validate before modernisation.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Product lead for the AI pipeline: code parsed into a knowledge graph, LLM comprehension of capabilities and business rules, and LangGraph agents with GraphRAG that write specs of workflows, business rules and edge cases.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Run cost and quality proofs of concept on 2M+ line open-source codebases (lazy analysis, a fast-lane spec engine, prompt caching and model routing, a graph-store benchmark against Neo4j) to cut LLM spend per spec.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Introduced product-led OKRs with Engineering and prepare demos for enterprise buyers in banking.</w:t>
      </w:r>
    </w:p>
    <w:p>
      <w:pPr>
        <w:keepNext/>
        <w:tabs>
          <w:tab w:val="right" w:pos="9900"/>
        </w:tabs>
        <w:spacing w:after="0" w:before="160"/>
      </w:pPr>
      <w:r>
        <w:rPr>
          <w:rFonts w:ascii="Arial" w:cs="Arial" w:eastAsia="Arial" w:hAnsi="Arial"/>
          <w:b/>
          <w:bCs/>
          <w:color w:val="101A33"/>
          <w:sz w:val="21"/>
          <w:szCs w:val="21"/>
        </w:rPr>
        <w:t xml:space="preserve">Lead Consultant, Product Management</w:t>
      </w:r>
      <w:r>
        <w:rPr>
          <w:rFonts w:ascii="Arial" w:cs="Arial" w:eastAsia="Arial" w:hAnsi="Arial"/>
          <w:b/>
          <w:bCs/>
          <w:color w:val="0E7C7B"/>
          <w:sz w:val="21"/>
          <w:szCs w:val="21"/>
        </w:rPr>
        <w:t xml:space="preserve">	Thoughtworks</w:t>
      </w:r>
    </w:p>
    <w:p>
      <w:pPr>
        <w:keepNext/>
        <w:tabs>
          <w:tab w:val="right" w:pos="9900"/>
        </w:tabs>
        <w:spacing w:after="60"/>
      </w:pPr>
      <w:r>
        <w:rPr>
          <w:rFonts w:ascii="Arial" w:cs="Arial" w:eastAsia="Arial" w:hAnsi="Arial"/>
          <w:color w:val="5A6190"/>
          <w:sz w:val="17"/>
          <w:szCs w:val="17"/>
        </w:rPr>
        <w:t xml:space="preserve">Apr 2024 – Aug 2026</w:t>
      </w:r>
      <w:r>
        <w:rPr>
          <w:rFonts w:ascii="Arial" w:cs="Arial" w:eastAsia="Arial" w:hAnsi="Arial"/>
          <w:color w:val="5A6190"/>
          <w:sz w:val="17"/>
          <w:szCs w:val="17"/>
        </w:rPr>
        <w:t xml:space="preserve">	Pune, India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Built a RAG-based Knowledge Management System on a RAG + agentic-AI architecture, delivering source-cited answers to 300+ employees via keyword search, unlocking institutional knowledge previously siloed with a few individuals.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Led end-to-end digital transformation for a large Indian insurer, cutting customer onboarding from 5 days to under 1 hour and enabling claims settlement in under 5 minutes with fewer than 5 clicks.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Drove the MVP launch that onboarded 1,000+ users in the first month and processed 50,000+ claims, each settled in under 5 minutes.</w:t>
      </w:r>
    </w:p>
    <w:p>
      <w:pPr>
        <w:keepNext/>
        <w:tabs>
          <w:tab w:val="right" w:pos="9900"/>
        </w:tabs>
        <w:spacing w:after="0" w:before="160"/>
      </w:pPr>
      <w:r>
        <w:rPr>
          <w:rFonts w:ascii="Arial" w:cs="Arial" w:eastAsia="Arial" w:hAnsi="Arial"/>
          <w:b/>
          <w:bCs/>
          <w:color w:val="101A33"/>
          <w:sz w:val="21"/>
          <w:szCs w:val="21"/>
        </w:rPr>
        <w:t xml:space="preserve">Co-Founder &amp; CEO</w:t>
      </w:r>
      <w:r>
        <w:rPr>
          <w:rFonts w:ascii="Arial" w:cs="Arial" w:eastAsia="Arial" w:hAnsi="Arial"/>
          <w:b/>
          <w:bCs/>
          <w:color w:val="0E7C7B"/>
          <w:sz w:val="21"/>
          <w:szCs w:val="21"/>
        </w:rPr>
        <w:t xml:space="preserve">	Byndele</w:t>
      </w:r>
    </w:p>
    <w:p>
      <w:pPr>
        <w:keepNext/>
        <w:tabs>
          <w:tab w:val="right" w:pos="9900"/>
        </w:tabs>
        <w:spacing w:after="60"/>
      </w:pPr>
      <w:r>
        <w:rPr>
          <w:rFonts w:ascii="Arial" w:cs="Arial" w:eastAsia="Arial" w:hAnsi="Arial"/>
          <w:color w:val="5A6190"/>
          <w:sz w:val="17"/>
          <w:szCs w:val="17"/>
        </w:rPr>
        <w:t xml:space="preserve">Nov 2023 – Apr 2024</w:t>
      </w:r>
      <w:r>
        <w:rPr>
          <w:rFonts w:ascii="Arial" w:cs="Arial" w:eastAsia="Arial" w:hAnsi="Arial"/>
          <w:color w:val="5A6190"/>
          <w:sz w:val="17"/>
          <w:szCs w:val="17"/>
        </w:rPr>
        <w:t xml:space="preserve">	India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Defined product vision and strategy for a guided wealth-management platform democratising investment access for underserved segments.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Led product discovery, user research, and MVP development 0-to-1, establishing product-market-fit hypotheses and the initial product roadmap.</w:t>
      </w:r>
    </w:p>
    <w:p>
      <w:pPr>
        <w:keepNext/>
        <w:tabs>
          <w:tab w:val="right" w:pos="9900"/>
        </w:tabs>
        <w:spacing w:after="0" w:before="160"/>
      </w:pPr>
      <w:r>
        <w:rPr>
          <w:rFonts w:ascii="Arial" w:cs="Arial" w:eastAsia="Arial" w:hAnsi="Arial"/>
          <w:b/>
          <w:bCs/>
          <w:color w:val="101A33"/>
          <w:sz w:val="21"/>
          <w:szCs w:val="21"/>
        </w:rPr>
        <w:t xml:space="preserve">Lead Business Analyst</w:t>
      </w:r>
      <w:r>
        <w:rPr>
          <w:rFonts w:ascii="Arial" w:cs="Arial" w:eastAsia="Arial" w:hAnsi="Arial"/>
          <w:b/>
          <w:bCs/>
          <w:color w:val="0E7C7B"/>
          <w:sz w:val="21"/>
          <w:szCs w:val="21"/>
        </w:rPr>
        <w:t xml:space="preserve">	Thoughtworks</w:t>
      </w:r>
    </w:p>
    <w:p>
      <w:pPr>
        <w:keepNext/>
        <w:tabs>
          <w:tab w:val="right" w:pos="9900"/>
        </w:tabs>
        <w:spacing w:after="60"/>
      </w:pPr>
      <w:r>
        <w:rPr>
          <w:rFonts w:ascii="Arial" w:cs="Arial" w:eastAsia="Arial" w:hAnsi="Arial"/>
          <w:color w:val="5A6190"/>
          <w:sz w:val="17"/>
          <w:szCs w:val="17"/>
        </w:rPr>
        <w:t xml:space="preserve">Sep 2021 – Nov 2023</w:t>
      </w:r>
      <w:r>
        <w:rPr>
          <w:rFonts w:ascii="Arial" w:cs="Arial" w:eastAsia="Arial" w:hAnsi="Arial"/>
          <w:color w:val="5A6190"/>
          <w:sz w:val="17"/>
          <w:szCs w:val="17"/>
        </w:rPr>
        <w:t xml:space="preserve">	Pune, India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Orchestrated a legacy CRM migration to a modern microservices platform for a major German B2B retailer, enabling scalable cloud operations across 26+ countries.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Defined product strategy and roadmap for a proactive cloud-security platform at a luxury German automotive manufacturer, safeguarding their flagship e-commerce platform for car sales.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Partnered with engineering, design, and business stakeholders to prioritise backlogs, run discovery workshops, and align delivery with business KPIs.</w:t>
      </w:r>
    </w:p>
    <w:p>
      <w:pPr>
        <w:keepNext/>
        <w:tabs>
          <w:tab w:val="right" w:pos="9900"/>
        </w:tabs>
        <w:spacing w:after="0" w:before="160"/>
      </w:pPr>
      <w:r>
        <w:rPr>
          <w:rFonts w:ascii="Arial" w:cs="Arial" w:eastAsia="Arial" w:hAnsi="Arial"/>
          <w:b/>
          <w:bCs/>
          <w:color w:val="101A33"/>
          <w:sz w:val="21"/>
          <w:szCs w:val="21"/>
        </w:rPr>
        <w:t xml:space="preserve">Senior Consultant</w:t>
      </w:r>
      <w:r>
        <w:rPr>
          <w:rFonts w:ascii="Arial" w:cs="Arial" w:eastAsia="Arial" w:hAnsi="Arial"/>
          <w:b/>
          <w:bCs/>
          <w:color w:val="0E7C7B"/>
          <w:sz w:val="21"/>
          <w:szCs w:val="21"/>
        </w:rPr>
        <w:t xml:space="preserve">	Thoughtworks</w:t>
      </w:r>
    </w:p>
    <w:p>
      <w:pPr>
        <w:keepNext/>
        <w:tabs>
          <w:tab w:val="right" w:pos="9900"/>
        </w:tabs>
        <w:spacing w:after="60"/>
      </w:pPr>
      <w:r>
        <w:rPr>
          <w:rFonts w:ascii="Arial" w:cs="Arial" w:eastAsia="Arial" w:hAnsi="Arial"/>
          <w:color w:val="5A6190"/>
          <w:sz w:val="17"/>
          <w:szCs w:val="17"/>
        </w:rPr>
        <w:t xml:space="preserve">Jan 2020 – Aug 2021</w:t>
      </w:r>
      <w:r>
        <w:rPr>
          <w:rFonts w:ascii="Arial" w:cs="Arial" w:eastAsia="Arial" w:hAnsi="Arial"/>
          <w:color w:val="5A6190"/>
          <w:sz w:val="17"/>
          <w:szCs w:val="17"/>
        </w:rPr>
        <w:t xml:space="preserve">	Pune, India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Spearheaded the design of a pan-European Customer Discovery platform for a large German B2B retailer, helping Sales Managers detect churning customers, acquire new accounts, retain portfolios, and prioritise sales initiatives.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color w:val="101A33"/>
          <w:sz w:val="19"/>
          <w:szCs w:val="19"/>
        </w:rPr>
        <w:t xml:space="preserve">Streamlined sales operations and boosted conversion across 26 countries through data-driven product features and user-centric design.</w:t>
      </w:r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FOUNDER &amp; EARLIER ROLES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Director of Software, VVDN Technologies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Dec 2018 – Dec 2019 · Pune. Stood up a security practice from the ground up: protocols, standards, and team mentoring for a security-first product culture.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Co-Founder &amp; CTO, Peppercorn Labs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Jun 2015 – Dec 2018 · Pune. Built a boutique software consultancy (UX/UI, service design, digital strategy) to 50+ clients and a 15-person team; successful exit to VVDN Technologies (INR 80 Lacs).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Founder &amp; CEO, Travellanders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Jun 2014 – Jun 2016 · India. Created a travel-activities marketplace with suppliers across 200+ countries and 20K active users.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Earlier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Organiser, Weekend Ventures / Nasscom 10K Startups (2014–2016) · Director, Divya Pruthvi Agronomics (2011)</w:t>
      </w:r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OPEN SOURCE &amp; WRITING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Probative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Evidence-grounded, multi-agent product discovery toolkit. Python, LangGraph, MCP. Apache-2.0, on PyPI. github.com/vedm1/probative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The Dabbawala Protocol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Fortnightly newsletter on agentic software delivery, measured honestly. thedabbawalaprotocol.com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Chillar Theory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Weekly personal-finance newsletter, India and India–Europe Corridor editions. chillartheory.com</w:t>
      </w:r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CERTIFICATION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AI Engineer Agentic Track: The Complete Agent &amp; MCP Course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Udemy (Ed Donner, Ligency) · 01/2026 · 17 hours · ude.my/UC-37d8eae7-0cc9-4157-940f-70391e970c70</w:t>
      </w:r>
    </w:p>
    <w:p>
      <w:pPr>
        <w:keepNext/>
        <w:pBdr>
          <w:bottom w:val="single" w:color="101A33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01A33"/>
          <w:spacing w:val="40"/>
          <w:sz w:val="20"/>
          <w:szCs w:val="20"/>
        </w:rPr>
        <w:t xml:space="preserve">TOOLS &amp; TECH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AI / ML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Python, LangChain, LangGraph, CrewAI, RAG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Analytics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SQL, Mixpanel, Amplitude, Pandas, NumPy, Matplotlib, Seaborn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Platform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Microservices, Cloud Platforms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0E7C7B"/>
          <w:sz w:val="19"/>
          <w:szCs w:val="19"/>
        </w:rPr>
        <w:t xml:space="preserve">Product  </w:t>
      </w:r>
      <w:r>
        <w:rPr>
          <w:rFonts w:ascii="Arial" w:cs="Arial" w:eastAsia="Arial" w:hAnsi="Arial"/>
          <w:color w:val="101A33"/>
          <w:sz w:val="19"/>
          <w:szCs w:val="19"/>
        </w:rPr>
        <w:t xml:space="preserve">Jira, Confluence, Miro, Figma, A/B Testing, User Research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ndhde63r4_tagbxvffd8c" Type="http://schemas.openxmlformats.org/officeDocument/2006/relationships/hyperlink" Target="https://www.linkedin.com/in/vedmuthal/" TargetMode="External"/><Relationship Id="rIdfk98ztfixflm7zmuzdoe6" Type="http://schemas.openxmlformats.org/officeDocument/2006/relationships/hyperlink" Target="https://github.com/vedm1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 Muthal CV</dc:title>
  <dc:creator>Ved Muthal</dc:creator>
  <cp:lastModifiedBy>Un-named</cp:lastModifiedBy>
  <cp:revision>1</cp:revision>
  <dcterms:created xsi:type="dcterms:W3CDTF">2026-11-04T13:45:26.155Z</dcterms:created>
  <dcterms:modified xsi:type="dcterms:W3CDTF">2026-11-04T13:45:26.156Z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